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1E" w:rsidRDefault="0087431E" w:rsidP="0087431E">
      <w:pPr>
        <w:jc w:val="center"/>
        <w:rPr>
          <w:rFonts w:ascii="Arial" w:hAnsi="Arial" w:cs="Arial"/>
          <w:b/>
          <w:sz w:val="24"/>
          <w:szCs w:val="24"/>
        </w:rPr>
      </w:pPr>
      <w:r w:rsidRPr="0087431E">
        <w:rPr>
          <w:rFonts w:ascii="Arial" w:hAnsi="Arial" w:cs="Arial"/>
          <w:b/>
          <w:sz w:val="24"/>
          <w:szCs w:val="24"/>
        </w:rPr>
        <w:t xml:space="preserve">Appendix 1 - </w:t>
      </w:r>
      <w:r w:rsidRPr="0087431E">
        <w:rPr>
          <w:rFonts w:ascii="Arial" w:hAnsi="Arial" w:cs="Arial"/>
          <w:b/>
          <w:sz w:val="24"/>
          <w:szCs w:val="24"/>
        </w:rPr>
        <w:t>Corporate and Service KPIs, Housing Services</w:t>
      </w:r>
    </w:p>
    <w:p w:rsidR="0087431E" w:rsidRDefault="0087431E" w:rsidP="0087431E">
      <w:pPr>
        <w:jc w:val="center"/>
        <w:rPr>
          <w:rFonts w:ascii="Arial" w:hAnsi="Arial" w:cs="Arial"/>
          <w:b/>
          <w:sz w:val="24"/>
          <w:szCs w:val="24"/>
        </w:rPr>
      </w:pPr>
    </w:p>
    <w:p w:rsidR="0087431E" w:rsidRPr="0087431E" w:rsidRDefault="0087431E" w:rsidP="0087431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7431E">
        <w:drawing>
          <wp:inline distT="0" distB="0" distL="0" distR="0">
            <wp:extent cx="9777730" cy="547790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7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31E" w:rsidRPr="0087431E" w:rsidSect="008743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1E"/>
    <w:rsid w:val="002C1A65"/>
    <w:rsid w:val="0087431E"/>
    <w:rsid w:val="00B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8BE74-8225-4CF7-AACD-333D4533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32C0C7BE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MOSLEY Ossi</dc:creator>
  <cp:keywords/>
  <dc:description/>
  <cp:lastModifiedBy>MOSLEY Ossi</cp:lastModifiedBy>
  <cp:revision>1</cp:revision>
  <dcterms:created xsi:type="dcterms:W3CDTF">2021-08-16T10:40:00Z</dcterms:created>
  <dcterms:modified xsi:type="dcterms:W3CDTF">2021-08-16T10:51:00Z</dcterms:modified>
</cp:coreProperties>
</file>